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059" w:rsidRDefault="005C6059" w:rsidP="000367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67B0" w:rsidRPr="000367B0" w:rsidRDefault="000367B0" w:rsidP="000367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7B0">
        <w:rPr>
          <w:rFonts w:ascii="Times New Roman" w:hAnsi="Times New Roman" w:cs="Times New Roman"/>
          <w:sz w:val="24"/>
          <w:szCs w:val="24"/>
        </w:rPr>
        <w:t>Cash flow analysis</w:t>
      </w:r>
    </w:p>
    <w:p w:rsidR="00D06D7B" w:rsidRPr="000367B0" w:rsidRDefault="000367B0" w:rsidP="000367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7B0">
        <w:rPr>
          <w:rFonts w:ascii="Times New Roman" w:hAnsi="Times New Roman" w:cs="Times New Roman"/>
          <w:sz w:val="24"/>
          <w:szCs w:val="24"/>
        </w:rPr>
        <w:t>Name</w:t>
      </w:r>
    </w:p>
    <w:p w:rsidR="000367B0" w:rsidRPr="000367B0" w:rsidRDefault="000367B0" w:rsidP="000367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7B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367B0" w:rsidRDefault="000367B0" w:rsidP="000367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67B0">
        <w:rPr>
          <w:rFonts w:ascii="Times New Roman" w:hAnsi="Times New Roman" w:cs="Times New Roman"/>
          <w:sz w:val="24"/>
          <w:szCs w:val="24"/>
        </w:rPr>
        <w:t>Date</w:t>
      </w:r>
    </w:p>
    <w:p w:rsidR="000367B0" w:rsidRDefault="000367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67B0" w:rsidRPr="00B20E02" w:rsidRDefault="000367B0" w:rsidP="00B20E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E02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B20E02" w:rsidRPr="00BF07AE" w:rsidRDefault="00B20E02" w:rsidP="00B20E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07AE">
        <w:rPr>
          <w:rFonts w:ascii="Times New Roman" w:hAnsi="Times New Roman" w:cs="Times New Roman"/>
          <w:sz w:val="24"/>
          <w:szCs w:val="24"/>
        </w:rPr>
        <w:t xml:space="preserve">Increment in the total attributable profits is the </w:t>
      </w:r>
      <w:r w:rsidR="00613234">
        <w:rPr>
          <w:rFonts w:ascii="Times New Roman" w:hAnsi="Times New Roman" w:cs="Times New Roman"/>
          <w:sz w:val="24"/>
          <w:szCs w:val="24"/>
        </w:rPr>
        <w:t>fundamental</w:t>
      </w:r>
      <w:r w:rsidRPr="00BF07AE">
        <w:rPr>
          <w:rFonts w:ascii="Times New Roman" w:hAnsi="Times New Roman" w:cs="Times New Roman"/>
          <w:sz w:val="24"/>
          <w:szCs w:val="24"/>
        </w:rPr>
        <w:t xml:space="preserve"> goal of every organization and also a driving factor </w:t>
      </w:r>
      <w:r w:rsidR="00613234">
        <w:rPr>
          <w:rFonts w:ascii="Times New Roman" w:hAnsi="Times New Roman" w:cs="Times New Roman"/>
          <w:sz w:val="24"/>
          <w:szCs w:val="24"/>
        </w:rPr>
        <w:t>for</w:t>
      </w:r>
      <w:r w:rsidRPr="00BF07AE">
        <w:rPr>
          <w:rFonts w:ascii="Times New Roman" w:hAnsi="Times New Roman" w:cs="Times New Roman"/>
          <w:sz w:val="24"/>
          <w:szCs w:val="24"/>
        </w:rPr>
        <w:t xml:space="preserve"> attracting more investors. </w:t>
      </w:r>
      <w:r>
        <w:rPr>
          <w:rFonts w:ascii="Times New Roman" w:hAnsi="Times New Roman" w:cs="Times New Roman"/>
          <w:sz w:val="24"/>
          <w:szCs w:val="24"/>
        </w:rPr>
        <w:t>In most cases, f</w:t>
      </w:r>
      <w:r w:rsidRPr="00BF07AE">
        <w:rPr>
          <w:rFonts w:ascii="Times New Roman" w:hAnsi="Times New Roman" w:cs="Times New Roman"/>
          <w:sz w:val="24"/>
          <w:szCs w:val="24"/>
        </w:rPr>
        <w:t xml:space="preserve">inancial auditors, management, shareholders, government agencies, investors and money lender apply the information provided </w:t>
      </w:r>
      <w:r>
        <w:rPr>
          <w:rFonts w:ascii="Times New Roman" w:hAnsi="Times New Roman" w:cs="Times New Roman"/>
          <w:sz w:val="24"/>
          <w:szCs w:val="24"/>
        </w:rPr>
        <w:t>through cash flow analysis</w:t>
      </w:r>
      <w:r w:rsidRPr="00BF07AE">
        <w:rPr>
          <w:rFonts w:ascii="Times New Roman" w:hAnsi="Times New Roman" w:cs="Times New Roman"/>
          <w:sz w:val="24"/>
          <w:szCs w:val="24"/>
        </w:rPr>
        <w:t xml:space="preserve"> in determining the worthiness of </w:t>
      </w:r>
      <w:r>
        <w:rPr>
          <w:rFonts w:ascii="Times New Roman" w:hAnsi="Times New Roman" w:cs="Times New Roman"/>
          <w:sz w:val="24"/>
          <w:szCs w:val="24"/>
        </w:rPr>
        <w:t>an investment plan</w:t>
      </w:r>
      <w:r w:rsidRPr="00BF07AE">
        <w:rPr>
          <w:rFonts w:ascii="Times New Roman" w:hAnsi="Times New Roman" w:cs="Times New Roman"/>
          <w:sz w:val="24"/>
          <w:szCs w:val="24"/>
        </w:rPr>
        <w:t xml:space="preserve"> and its ability to be able to operate smoothly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F07AE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both short and long run bases</w:t>
      </w:r>
      <w:r w:rsidR="00091AE6">
        <w:rPr>
          <w:rFonts w:ascii="Times New Roman" w:hAnsi="Times New Roman" w:cs="Times New Roman"/>
          <w:sz w:val="24"/>
          <w:szCs w:val="24"/>
        </w:rPr>
        <w:t>,</w:t>
      </w:r>
      <w:r w:rsidR="00091AE6" w:rsidRPr="00091AE6">
        <w:rPr>
          <w:rFonts w:ascii="Times New Roman" w:hAnsi="Times New Roman" w:cs="Times New Roman"/>
          <w:sz w:val="24"/>
          <w:szCs w:val="24"/>
        </w:rPr>
        <w:t xml:space="preserve"> </w:t>
      </w:r>
      <w:r w:rsidR="00091AE6">
        <w:rPr>
          <w:rFonts w:ascii="Times New Roman" w:hAnsi="Times New Roman" w:cs="Times New Roman"/>
          <w:sz w:val="24"/>
          <w:szCs w:val="24"/>
        </w:rPr>
        <w:t>(</w:t>
      </w:r>
      <w:r w:rsidR="00091AE6" w:rsidRPr="00BB2911">
        <w:rPr>
          <w:rFonts w:ascii="Times New Roman" w:hAnsi="Times New Roman" w:cs="Times New Roman"/>
          <w:sz w:val="24"/>
          <w:szCs w:val="24"/>
        </w:rPr>
        <w:t>Jury, 2012)</w:t>
      </w:r>
      <w:r w:rsidR="00091AE6">
        <w:rPr>
          <w:rFonts w:ascii="Times New Roman" w:hAnsi="Times New Roman" w:cs="Times New Roman"/>
          <w:sz w:val="24"/>
          <w:szCs w:val="24"/>
        </w:rPr>
        <w:t xml:space="preserve">, acknowledged. </w:t>
      </w:r>
    </w:p>
    <w:p w:rsidR="00B20E02" w:rsidRDefault="00B20E02" w:rsidP="000367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31AA7" w:rsidTr="00E31AA7"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Expense </w:t>
            </w:r>
          </w:p>
        </w:tc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Cumulative expense</w:t>
            </w:r>
          </w:p>
        </w:tc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revenue</w:t>
            </w:r>
          </w:p>
        </w:tc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Cumulative revenue </w:t>
            </w:r>
          </w:p>
        </w:tc>
      </w:tr>
      <w:tr w:rsidR="00E31AA7" w:rsidTr="00E31AA7"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870" w:type="dxa"/>
          </w:tcPr>
          <w:p w:rsidR="00E31AA7" w:rsidRDefault="001D2FE0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E31AA7" w:rsidRDefault="00EB0222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1AA7" w:rsidTr="00E31AA7"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870" w:type="dxa"/>
          </w:tcPr>
          <w:p w:rsidR="00E31AA7" w:rsidRDefault="001D2FE0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870" w:type="dxa"/>
          </w:tcPr>
          <w:p w:rsidR="00E31AA7" w:rsidRDefault="00EB0222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E31AA7" w:rsidTr="00E31AA7"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70" w:type="dxa"/>
          </w:tcPr>
          <w:p w:rsidR="00E31AA7" w:rsidRDefault="001D2FE0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70" w:type="dxa"/>
          </w:tcPr>
          <w:p w:rsidR="00E31AA7" w:rsidRDefault="00EB0222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</w:tr>
      <w:tr w:rsidR="00E31AA7" w:rsidTr="00E31AA7"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870" w:type="dxa"/>
          </w:tcPr>
          <w:p w:rsidR="00E31AA7" w:rsidRDefault="001D2FE0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70" w:type="dxa"/>
          </w:tcPr>
          <w:p w:rsidR="00E31AA7" w:rsidRDefault="00EB0222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</w:tr>
      <w:tr w:rsidR="00E31AA7" w:rsidTr="00E31AA7">
        <w:tc>
          <w:tcPr>
            <w:tcW w:w="1870" w:type="dxa"/>
          </w:tcPr>
          <w:p w:rsidR="00E31AA7" w:rsidRDefault="00E31AA7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870" w:type="dxa"/>
          </w:tcPr>
          <w:p w:rsidR="00E31AA7" w:rsidRDefault="00CA3DDC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1870" w:type="dxa"/>
          </w:tcPr>
          <w:p w:rsidR="00E31AA7" w:rsidRDefault="001D2FE0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870" w:type="dxa"/>
          </w:tcPr>
          <w:p w:rsidR="00E31AA7" w:rsidRDefault="00EB0222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</w:tr>
      <w:tr w:rsidR="00CA3DDC" w:rsidRPr="00CA3DDC" w:rsidTr="00E31AA7">
        <w:tc>
          <w:tcPr>
            <w:tcW w:w="1870" w:type="dxa"/>
          </w:tcPr>
          <w:p w:rsidR="00CA3DDC" w:rsidRPr="00CA3DDC" w:rsidRDefault="00CA3DDC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D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CA3D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otals </w:t>
            </w:r>
          </w:p>
        </w:tc>
        <w:tc>
          <w:tcPr>
            <w:tcW w:w="1870" w:type="dxa"/>
          </w:tcPr>
          <w:p w:rsidR="00CA3DDC" w:rsidRPr="00CA3DDC" w:rsidRDefault="00CA3DDC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A3D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3.55</w:t>
            </w:r>
          </w:p>
        </w:tc>
        <w:tc>
          <w:tcPr>
            <w:tcW w:w="1870" w:type="dxa"/>
          </w:tcPr>
          <w:p w:rsidR="00CA3DDC" w:rsidRPr="00CA3DDC" w:rsidRDefault="00CA3DDC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A3DD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10.65</w:t>
            </w:r>
          </w:p>
        </w:tc>
        <w:tc>
          <w:tcPr>
            <w:tcW w:w="1870" w:type="dxa"/>
          </w:tcPr>
          <w:p w:rsidR="00CA3DDC" w:rsidRPr="00CA3DDC" w:rsidRDefault="001D2FE0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4.75</w:t>
            </w:r>
          </w:p>
        </w:tc>
        <w:tc>
          <w:tcPr>
            <w:tcW w:w="1870" w:type="dxa"/>
          </w:tcPr>
          <w:p w:rsidR="00CA3DDC" w:rsidRPr="00CA3DDC" w:rsidRDefault="00EB0222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</w:p>
        </w:tc>
      </w:tr>
      <w:tr w:rsidR="00155811" w:rsidRPr="00CA3DDC" w:rsidTr="00E31AA7">
        <w:tc>
          <w:tcPr>
            <w:tcW w:w="1870" w:type="dxa"/>
          </w:tcPr>
          <w:p w:rsidR="00155811" w:rsidRPr="00155811" w:rsidRDefault="00155811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811">
              <w:rPr>
                <w:rFonts w:ascii="Times New Roman" w:hAnsi="Times New Roman" w:cs="Times New Roman"/>
                <w:sz w:val="24"/>
                <w:szCs w:val="24"/>
              </w:rPr>
              <w:t xml:space="preserve">ROI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Benefits/ Cost o</w:t>
            </w:r>
            <w:r w:rsidRPr="00155811">
              <w:rPr>
                <w:rFonts w:ascii="Times New Roman" w:hAnsi="Times New Roman" w:cs="Times New Roman"/>
                <w:sz w:val="24"/>
                <w:szCs w:val="24"/>
              </w:rPr>
              <w:t xml:space="preserve">f Investment </w:t>
            </w:r>
          </w:p>
        </w:tc>
        <w:tc>
          <w:tcPr>
            <w:tcW w:w="1870" w:type="dxa"/>
          </w:tcPr>
          <w:p w:rsidR="00155811" w:rsidRPr="003E7957" w:rsidRDefault="003E7957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957">
              <w:rPr>
                <w:rFonts w:ascii="Times New Roman" w:hAnsi="Times New Roman" w:cs="Times New Roman"/>
                <w:b/>
                <w:sz w:val="24"/>
                <w:szCs w:val="24"/>
              </w:rPr>
              <w:t>4.74/3.55</w:t>
            </w:r>
          </w:p>
          <w:p w:rsidR="003E7957" w:rsidRPr="003E7957" w:rsidRDefault="003E7957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7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= 1.3352</w:t>
            </w:r>
          </w:p>
        </w:tc>
        <w:tc>
          <w:tcPr>
            <w:tcW w:w="1870" w:type="dxa"/>
          </w:tcPr>
          <w:p w:rsidR="00155811" w:rsidRPr="00CA3DDC" w:rsidRDefault="00155811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155811" w:rsidRDefault="00155811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155811" w:rsidRDefault="00155811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F483B" w:rsidRPr="00CA3DDC" w:rsidTr="00E31AA7">
        <w:tc>
          <w:tcPr>
            <w:tcW w:w="1870" w:type="dxa"/>
          </w:tcPr>
          <w:p w:rsidR="004F483B" w:rsidRPr="00155811" w:rsidRDefault="004F483B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increased</w:t>
            </w:r>
            <w:r w:rsidR="00613234">
              <w:rPr>
                <w:rFonts w:ascii="Times New Roman" w:hAnsi="Times New Roman" w:cs="Times New Roman"/>
                <w:sz w:val="24"/>
                <w:szCs w:val="24"/>
              </w:rPr>
              <w:t xml:space="preserve"> 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20%</w:t>
            </w:r>
          </w:p>
        </w:tc>
        <w:tc>
          <w:tcPr>
            <w:tcW w:w="1870" w:type="dxa"/>
          </w:tcPr>
          <w:p w:rsidR="004F483B" w:rsidRPr="003E7957" w:rsidRDefault="004F483B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4F483B" w:rsidRPr="00CA3DDC" w:rsidRDefault="004F483B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C80919" w:rsidRPr="00C80919" w:rsidRDefault="00C80919" w:rsidP="00C809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  <w:p w:rsidR="004F483B" w:rsidRPr="00C80919" w:rsidRDefault="00C80919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19">
              <w:rPr>
                <w:rFonts w:ascii="Times New Roman" w:hAnsi="Times New Roman" w:cs="Times New Roman"/>
                <w:b/>
                <w:sz w:val="24"/>
                <w:szCs w:val="24"/>
              </w:rPr>
              <w:t>= 4.75- 0.57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= 4.18</w:t>
            </w:r>
          </w:p>
        </w:tc>
        <w:tc>
          <w:tcPr>
            <w:tcW w:w="1870" w:type="dxa"/>
          </w:tcPr>
          <w:p w:rsidR="004F483B" w:rsidRDefault="004F483B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80919" w:rsidRPr="00CA3DDC" w:rsidTr="00E31AA7">
        <w:tc>
          <w:tcPr>
            <w:tcW w:w="1870" w:type="dxa"/>
          </w:tcPr>
          <w:p w:rsidR="00C80919" w:rsidRDefault="00C80919" w:rsidP="000367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Loan decrease  80% </w:t>
            </w:r>
          </w:p>
        </w:tc>
        <w:tc>
          <w:tcPr>
            <w:tcW w:w="1870" w:type="dxa"/>
          </w:tcPr>
          <w:p w:rsidR="00C80919" w:rsidRDefault="00594C03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2.84</w:t>
            </w:r>
          </w:p>
          <w:p w:rsidR="00594C03" w:rsidRPr="00594C03" w:rsidRDefault="00594C03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C03">
              <w:rPr>
                <w:rFonts w:ascii="Times New Roman" w:hAnsi="Times New Roman" w:cs="Times New Roman"/>
                <w:b/>
                <w:sz w:val="24"/>
                <w:szCs w:val="24"/>
              </w:rPr>
              <w:t>3.55 – 2.84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0.71</w:t>
            </w:r>
          </w:p>
          <w:p w:rsidR="00594C03" w:rsidRPr="003E7957" w:rsidRDefault="00594C03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C80919" w:rsidRPr="00CA3DDC" w:rsidRDefault="00C80919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C80919" w:rsidRDefault="00C80919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C80919" w:rsidRDefault="00C80919" w:rsidP="000367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94C03" w:rsidRPr="00CA3DDC" w:rsidTr="00E31AA7">
        <w:tc>
          <w:tcPr>
            <w:tcW w:w="1870" w:type="dxa"/>
          </w:tcPr>
          <w:p w:rsidR="00594C03" w:rsidRPr="00155811" w:rsidRDefault="00594C03" w:rsidP="00594C0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811">
              <w:rPr>
                <w:rFonts w:ascii="Times New Roman" w:hAnsi="Times New Roman" w:cs="Times New Roman"/>
                <w:sz w:val="24"/>
                <w:szCs w:val="24"/>
              </w:rPr>
              <w:t xml:space="preserve">ROI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Benefits/ Cost o</w:t>
            </w:r>
            <w:r w:rsidRPr="00155811">
              <w:rPr>
                <w:rFonts w:ascii="Times New Roman" w:hAnsi="Times New Roman" w:cs="Times New Roman"/>
                <w:sz w:val="24"/>
                <w:szCs w:val="24"/>
              </w:rPr>
              <w:t xml:space="preserve">f Investment </w:t>
            </w:r>
          </w:p>
        </w:tc>
        <w:tc>
          <w:tcPr>
            <w:tcW w:w="1870" w:type="dxa"/>
          </w:tcPr>
          <w:p w:rsidR="00594C03" w:rsidRPr="003E7957" w:rsidRDefault="00594C03" w:rsidP="00594C0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4.18/0.71</w:t>
            </w:r>
          </w:p>
          <w:p w:rsidR="00594C03" w:rsidRPr="003E7957" w:rsidRDefault="00594C03" w:rsidP="00594C0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7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=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0.05887</w:t>
            </w:r>
          </w:p>
        </w:tc>
        <w:tc>
          <w:tcPr>
            <w:tcW w:w="1870" w:type="dxa"/>
          </w:tcPr>
          <w:p w:rsidR="00594C03" w:rsidRPr="00CA3DDC" w:rsidRDefault="00594C03" w:rsidP="00594C0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594C03" w:rsidRDefault="00594C03" w:rsidP="00594C0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70" w:type="dxa"/>
          </w:tcPr>
          <w:p w:rsidR="00594C03" w:rsidRDefault="00594C03" w:rsidP="00594C0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2279FE" w:rsidRDefault="00EE10CC" w:rsidP="00477C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1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According to the information provided above, return on investment has been articulated to be more than 1, a clear indication that there are more benefits attributed compared to the general cost incurred. </w:t>
      </w:r>
      <w:r w:rsidRPr="00F84CA6">
        <w:rPr>
          <w:rFonts w:ascii="Times New Roman" w:eastAsiaTheme="minorEastAsia" w:hAnsi="Times New Roman" w:cs="Times New Roman"/>
          <w:sz w:val="24"/>
          <w:szCs w:val="24"/>
        </w:rPr>
        <w:t xml:space="preserve">When the ratio is less than 1, it implies that the firm ability to meet the liabilities is not </w:t>
      </w:r>
      <w:r w:rsidR="00613234">
        <w:rPr>
          <w:rFonts w:ascii="Times New Roman" w:eastAsiaTheme="minorEastAsia" w:hAnsi="Times New Roman" w:cs="Times New Roman"/>
          <w:sz w:val="24"/>
          <w:szCs w:val="24"/>
        </w:rPr>
        <w:t>specific</w:t>
      </w:r>
      <w:r w:rsidRPr="00F84CA6">
        <w:rPr>
          <w:rFonts w:ascii="Times New Roman" w:eastAsiaTheme="minorEastAsia" w:hAnsi="Times New Roman" w:cs="Times New Roman"/>
          <w:sz w:val="24"/>
          <w:szCs w:val="24"/>
        </w:rPr>
        <w:t xml:space="preserve"> hence from the above data, it is vividly clear that </w:t>
      </w:r>
      <w:r w:rsidR="005653C0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D2310D">
        <w:rPr>
          <w:rFonts w:ascii="Times New Roman" w:eastAsiaTheme="minorEastAsia" w:hAnsi="Times New Roman" w:cs="Times New Roman"/>
          <w:sz w:val="24"/>
          <w:szCs w:val="24"/>
        </w:rPr>
        <w:t>organization</w:t>
      </w:r>
      <w:r w:rsidRPr="00F84CA6">
        <w:rPr>
          <w:rFonts w:ascii="Times New Roman" w:eastAsiaTheme="minorEastAsia" w:hAnsi="Times New Roman" w:cs="Times New Roman"/>
          <w:sz w:val="24"/>
          <w:szCs w:val="24"/>
        </w:rPr>
        <w:t xml:space="preserve"> is in the best position to meet its short term obligations based on the </w:t>
      </w:r>
      <w:r w:rsidR="00620D5B">
        <w:rPr>
          <w:rFonts w:ascii="Times New Roman" w:eastAsiaTheme="minorEastAsia" w:hAnsi="Times New Roman" w:cs="Times New Roman"/>
          <w:sz w:val="24"/>
          <w:szCs w:val="24"/>
        </w:rPr>
        <w:t>market yield,</w:t>
      </w:r>
      <w:r w:rsidR="00620D5B" w:rsidRPr="00620D5B">
        <w:rPr>
          <w:rFonts w:ascii="Times New Roman" w:hAnsi="Times New Roman" w:cs="Times New Roman"/>
          <w:sz w:val="24"/>
          <w:szCs w:val="24"/>
        </w:rPr>
        <w:t xml:space="preserve"> </w:t>
      </w:r>
      <w:r w:rsidR="00620D5B">
        <w:rPr>
          <w:rFonts w:ascii="Times New Roman" w:hAnsi="Times New Roman" w:cs="Times New Roman"/>
          <w:sz w:val="24"/>
          <w:szCs w:val="24"/>
        </w:rPr>
        <w:t>(</w:t>
      </w:r>
      <w:r w:rsidR="00620D5B" w:rsidRPr="00BB2911">
        <w:rPr>
          <w:rFonts w:ascii="Times New Roman" w:hAnsi="Times New Roman" w:cs="Times New Roman"/>
          <w:sz w:val="24"/>
          <w:szCs w:val="24"/>
        </w:rPr>
        <w:t>Coyle,</w:t>
      </w:r>
      <w:r w:rsidR="00620D5B">
        <w:rPr>
          <w:rFonts w:ascii="Times New Roman" w:hAnsi="Times New Roman" w:cs="Times New Roman"/>
          <w:sz w:val="24"/>
          <w:szCs w:val="24"/>
        </w:rPr>
        <w:t xml:space="preserve"> </w:t>
      </w:r>
      <w:r w:rsidR="00620D5B" w:rsidRPr="00BB2911">
        <w:rPr>
          <w:rFonts w:ascii="Times New Roman" w:hAnsi="Times New Roman" w:cs="Times New Roman"/>
          <w:sz w:val="24"/>
          <w:szCs w:val="24"/>
        </w:rPr>
        <w:t>2000)</w:t>
      </w:r>
      <w:r w:rsidR="00620D5B">
        <w:rPr>
          <w:rFonts w:ascii="Times New Roman" w:hAnsi="Times New Roman" w:cs="Times New Roman"/>
          <w:sz w:val="24"/>
          <w:szCs w:val="24"/>
        </w:rPr>
        <w:t>.</w:t>
      </w:r>
    </w:p>
    <w:p w:rsidR="00CA1D59" w:rsidRDefault="00477C78" w:rsidP="00477C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01A8">
        <w:rPr>
          <w:rFonts w:ascii="Times New Roman" w:hAnsi="Times New Roman" w:cs="Times New Roman"/>
          <w:b/>
          <w:sz w:val="24"/>
          <w:szCs w:val="24"/>
        </w:rPr>
        <w:t>A representation of cumulative cost vs cumulative benefits</w:t>
      </w:r>
    </w:p>
    <w:p w:rsidR="000367B0" w:rsidRPr="002A01A8" w:rsidRDefault="00CA1D59" w:rsidP="00477C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477C78" w:rsidRPr="002A01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01A8" w:rsidRDefault="001C0A47" w:rsidP="002A01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Cash flow analysis is a</w:t>
      </w:r>
      <w:r w:rsidR="00613234">
        <w:rPr>
          <w:rFonts w:ascii="Times New Roman" w:hAnsi="Times New Roman" w:cs="Times New Roman"/>
          <w:sz w:val="24"/>
          <w:szCs w:val="24"/>
        </w:rPr>
        <w:t>n import</w:t>
      </w:r>
      <w:r>
        <w:rPr>
          <w:rFonts w:ascii="Times New Roman" w:hAnsi="Times New Roman" w:cs="Times New Roman"/>
          <w:sz w:val="24"/>
          <w:szCs w:val="24"/>
        </w:rPr>
        <w:t xml:space="preserve">ant mechanism </w:t>
      </w:r>
      <w:r w:rsidR="00613234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is applied in determin</w:t>
      </w:r>
      <w:r w:rsidR="00613234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degree in which an organization maximizes market returns. </w:t>
      </w:r>
      <w:r w:rsidR="00613234">
        <w:rPr>
          <w:rFonts w:ascii="Times New Roman" w:hAnsi="Times New Roman" w:cs="Times New Roman"/>
          <w:sz w:val="24"/>
          <w:szCs w:val="24"/>
        </w:rPr>
        <w:t>F</w:t>
      </w:r>
      <w:r w:rsidR="00B32673">
        <w:rPr>
          <w:rFonts w:ascii="Times New Roman" w:hAnsi="Times New Roman" w:cs="Times New Roman"/>
          <w:sz w:val="24"/>
          <w:szCs w:val="24"/>
        </w:rPr>
        <w:t xml:space="preserve">urther. It is an essential tool </w:t>
      </w:r>
      <w:r w:rsidR="00613234">
        <w:rPr>
          <w:rFonts w:ascii="Times New Roman" w:hAnsi="Times New Roman" w:cs="Times New Roman"/>
          <w:sz w:val="24"/>
          <w:szCs w:val="24"/>
        </w:rPr>
        <w:t>that</w:t>
      </w:r>
      <w:r w:rsidR="00B32673">
        <w:rPr>
          <w:rFonts w:ascii="Times New Roman" w:hAnsi="Times New Roman" w:cs="Times New Roman"/>
          <w:sz w:val="24"/>
          <w:szCs w:val="24"/>
        </w:rPr>
        <w:t xml:space="preserve"> also determines the going concern concept of a business organization on </w:t>
      </w:r>
      <w:r w:rsidR="00613234">
        <w:rPr>
          <w:rFonts w:ascii="Times New Roman" w:hAnsi="Times New Roman" w:cs="Times New Roman"/>
          <w:sz w:val="24"/>
          <w:szCs w:val="24"/>
        </w:rPr>
        <w:t xml:space="preserve">a </w:t>
      </w:r>
      <w:r w:rsidR="00B32673">
        <w:rPr>
          <w:rFonts w:ascii="Times New Roman" w:hAnsi="Times New Roman" w:cs="Times New Roman"/>
          <w:sz w:val="24"/>
          <w:szCs w:val="24"/>
        </w:rPr>
        <w:t>short and long</w:t>
      </w:r>
      <w:r w:rsidR="00613234">
        <w:rPr>
          <w:rFonts w:ascii="Times New Roman" w:hAnsi="Times New Roman" w:cs="Times New Roman"/>
          <w:sz w:val="24"/>
          <w:szCs w:val="24"/>
        </w:rPr>
        <w:t>-</w:t>
      </w:r>
      <w:r w:rsidR="00B32673">
        <w:rPr>
          <w:rFonts w:ascii="Times New Roman" w:hAnsi="Times New Roman" w:cs="Times New Roman"/>
          <w:sz w:val="24"/>
          <w:szCs w:val="24"/>
        </w:rPr>
        <w:t xml:space="preserve">run bases.  </w:t>
      </w:r>
    </w:p>
    <w:p w:rsidR="00477C78" w:rsidRDefault="002A01A8" w:rsidP="002A01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idea I am presenting </w:t>
      </w:r>
      <w:r w:rsidR="00613234">
        <w:rPr>
          <w:rFonts w:ascii="Times New Roman" w:hAnsi="Times New Roman" w:cs="Times New Roman"/>
          <w:sz w:val="24"/>
          <w:szCs w:val="24"/>
        </w:rPr>
        <w:t>concerning</w:t>
      </w:r>
      <w:r>
        <w:rPr>
          <w:rFonts w:ascii="Times New Roman" w:hAnsi="Times New Roman" w:cs="Times New Roman"/>
          <w:sz w:val="24"/>
          <w:szCs w:val="24"/>
        </w:rPr>
        <w:t xml:space="preserve"> the market situation which has been represented above is that though the return on investment ratio is </w:t>
      </w:r>
      <w:r w:rsidR="006A7E33">
        <w:rPr>
          <w:rFonts w:ascii="Times New Roman" w:hAnsi="Times New Roman" w:cs="Times New Roman"/>
          <w:sz w:val="24"/>
          <w:szCs w:val="24"/>
        </w:rPr>
        <w:t>favorably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high, the company still can be classified to have a reduced represented by the low levels of cumulative revenues amounting to 4.75 compared to the high</w:t>
      </w:r>
      <w:r w:rsidR="00613234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variable factor of the cumulative expenses amounting to 10.65. </w:t>
      </w:r>
    </w:p>
    <w:p w:rsidR="00E42E3F" w:rsidRDefault="00E42E3F" w:rsidP="002A01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boost the level of attributable profits of the above entity</w:t>
      </w:r>
      <w:r w:rsidR="00D43EF5">
        <w:rPr>
          <w:rFonts w:ascii="Times New Roman" w:hAnsi="Times New Roman" w:cs="Times New Roman"/>
          <w:sz w:val="24"/>
          <w:szCs w:val="24"/>
        </w:rPr>
        <w:t xml:space="preserve"> based on the cash flow information provided, the</w:t>
      </w:r>
      <w:r>
        <w:rPr>
          <w:rFonts w:ascii="Times New Roman" w:hAnsi="Times New Roman" w:cs="Times New Roman"/>
          <w:sz w:val="24"/>
          <w:szCs w:val="24"/>
        </w:rPr>
        <w:t xml:space="preserve"> organization need</w:t>
      </w:r>
      <w:r w:rsidR="0061323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minimize </w:t>
      </w:r>
      <w:r w:rsidR="0061323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cost incurred in </w:t>
      </w:r>
      <w:r w:rsidR="00D43EF5">
        <w:rPr>
          <w:rFonts w:ascii="Times New Roman" w:hAnsi="Times New Roman" w:cs="Times New Roman"/>
          <w:sz w:val="24"/>
          <w:szCs w:val="24"/>
        </w:rPr>
        <w:t>such areas</w:t>
      </w:r>
      <w:r w:rsidR="00613234">
        <w:rPr>
          <w:rFonts w:ascii="Times New Roman" w:hAnsi="Times New Roman" w:cs="Times New Roman"/>
          <w:sz w:val="24"/>
          <w:szCs w:val="24"/>
        </w:rPr>
        <w:t>,</w:t>
      </w:r>
      <w:r w:rsidR="00D43EF5">
        <w:rPr>
          <w:rFonts w:ascii="Times New Roman" w:hAnsi="Times New Roman" w:cs="Times New Roman"/>
          <w:sz w:val="24"/>
          <w:szCs w:val="24"/>
        </w:rPr>
        <w:t xml:space="preserve"> including research, </w:t>
      </w:r>
      <w:r>
        <w:rPr>
          <w:rFonts w:ascii="Times New Roman" w:hAnsi="Times New Roman" w:cs="Times New Roman"/>
          <w:sz w:val="24"/>
          <w:szCs w:val="24"/>
        </w:rPr>
        <w:t>development</w:t>
      </w:r>
      <w:r w:rsidR="00D43EF5">
        <w:rPr>
          <w:rFonts w:ascii="Times New Roman" w:hAnsi="Times New Roman" w:cs="Times New Roman"/>
          <w:sz w:val="24"/>
          <w:szCs w:val="24"/>
        </w:rPr>
        <w:t xml:space="preserve">, advertisement, </w:t>
      </w:r>
      <w:proofErr w:type="gramStart"/>
      <w:r w:rsidR="00D43EF5">
        <w:rPr>
          <w:rFonts w:ascii="Times New Roman" w:hAnsi="Times New Roman" w:cs="Times New Roman"/>
          <w:sz w:val="24"/>
          <w:szCs w:val="24"/>
        </w:rPr>
        <w:t>cost</w:t>
      </w:r>
      <w:proofErr w:type="gramEnd"/>
      <w:r w:rsidR="00D43EF5">
        <w:rPr>
          <w:rFonts w:ascii="Times New Roman" w:hAnsi="Times New Roman" w:cs="Times New Roman"/>
          <w:sz w:val="24"/>
          <w:szCs w:val="24"/>
        </w:rPr>
        <w:t xml:space="preserve"> of production</w:t>
      </w:r>
      <w:r w:rsidR="00613234">
        <w:rPr>
          <w:rFonts w:ascii="Times New Roman" w:hAnsi="Times New Roman" w:cs="Times New Roman"/>
          <w:sz w:val="24"/>
          <w:szCs w:val="24"/>
        </w:rPr>
        <w:t>,</w:t>
      </w:r>
      <w:r w:rsidR="00D43EF5">
        <w:rPr>
          <w:rFonts w:ascii="Times New Roman" w:hAnsi="Times New Roman" w:cs="Times New Roman"/>
          <w:sz w:val="24"/>
          <w:szCs w:val="24"/>
        </w:rPr>
        <w:t xml:space="preserve"> amongst other expenses</w:t>
      </w:r>
      <w:r>
        <w:rPr>
          <w:rFonts w:ascii="Times New Roman" w:hAnsi="Times New Roman" w:cs="Times New Roman"/>
          <w:sz w:val="24"/>
          <w:szCs w:val="24"/>
        </w:rPr>
        <w:t xml:space="preserve"> to boost its revenues</w:t>
      </w:r>
      <w:r w:rsidRPr="00F84C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Further enhanced </w:t>
      </w:r>
      <w:r w:rsidR="00D43EF5">
        <w:rPr>
          <w:rFonts w:ascii="Times New Roman" w:hAnsi="Times New Roman" w:cs="Times New Roman"/>
          <w:sz w:val="24"/>
          <w:szCs w:val="24"/>
        </w:rPr>
        <w:t>cash flow forecasting methods</w:t>
      </w:r>
      <w:r>
        <w:rPr>
          <w:rFonts w:ascii="Times New Roman" w:hAnsi="Times New Roman" w:cs="Times New Roman"/>
          <w:sz w:val="24"/>
          <w:szCs w:val="24"/>
        </w:rPr>
        <w:t xml:space="preserve"> need to be implemented to address the qualitative and quantitative factors which enhance </w:t>
      </w:r>
      <w:r w:rsidR="00613234">
        <w:rPr>
          <w:rFonts w:ascii="Times New Roman" w:hAnsi="Times New Roman" w:cs="Times New Roman"/>
          <w:sz w:val="24"/>
          <w:szCs w:val="24"/>
        </w:rPr>
        <w:t xml:space="preserve">the </w:t>
      </w:r>
      <w:r w:rsidR="00D43EF5">
        <w:rPr>
          <w:rFonts w:ascii="Times New Roman" w:hAnsi="Times New Roman" w:cs="Times New Roman"/>
          <w:sz w:val="24"/>
          <w:szCs w:val="24"/>
        </w:rPr>
        <w:t>maximization of profit yield</w:t>
      </w:r>
      <w:r w:rsidR="00BB2911" w:rsidRPr="00BB2911">
        <w:rPr>
          <w:rFonts w:ascii="Times New Roman" w:hAnsi="Times New Roman" w:cs="Times New Roman"/>
          <w:sz w:val="24"/>
          <w:szCs w:val="24"/>
        </w:rPr>
        <w:t xml:space="preserve"> </w:t>
      </w:r>
      <w:r w:rsidR="00BB2911">
        <w:rPr>
          <w:rFonts w:ascii="Times New Roman" w:hAnsi="Times New Roman" w:cs="Times New Roman"/>
          <w:sz w:val="24"/>
          <w:szCs w:val="24"/>
        </w:rPr>
        <w:t>(</w:t>
      </w:r>
      <w:r w:rsidR="00BB2911" w:rsidRPr="00BB2911">
        <w:rPr>
          <w:rFonts w:ascii="Times New Roman" w:hAnsi="Times New Roman" w:cs="Times New Roman"/>
          <w:sz w:val="24"/>
          <w:szCs w:val="24"/>
        </w:rPr>
        <w:t>Coyle,</w:t>
      </w:r>
      <w:r w:rsidR="00BB2911">
        <w:rPr>
          <w:rFonts w:ascii="Times New Roman" w:hAnsi="Times New Roman" w:cs="Times New Roman"/>
          <w:sz w:val="24"/>
          <w:szCs w:val="24"/>
        </w:rPr>
        <w:t xml:space="preserve"> </w:t>
      </w:r>
      <w:r w:rsidR="00BB2911" w:rsidRPr="00BB2911">
        <w:rPr>
          <w:rFonts w:ascii="Times New Roman" w:hAnsi="Times New Roman" w:cs="Times New Roman"/>
          <w:sz w:val="24"/>
          <w:szCs w:val="24"/>
        </w:rPr>
        <w:t>2000)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2911" w:rsidRDefault="00BB2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3EF5" w:rsidRDefault="00BB2911" w:rsidP="00BB291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B2911" w:rsidRPr="00BB2911" w:rsidRDefault="00BB2911" w:rsidP="00BB29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2911">
        <w:rPr>
          <w:rFonts w:ascii="Times New Roman" w:hAnsi="Times New Roman" w:cs="Times New Roman"/>
          <w:sz w:val="24"/>
          <w:szCs w:val="24"/>
        </w:rPr>
        <w:t xml:space="preserve">Coyle, B. (2000). </w:t>
      </w:r>
      <w:r w:rsidRPr="00BB2911">
        <w:rPr>
          <w:rFonts w:ascii="Times New Roman" w:hAnsi="Times New Roman" w:cs="Times New Roman"/>
          <w:i/>
          <w:iCs/>
          <w:sz w:val="24"/>
          <w:szCs w:val="24"/>
        </w:rPr>
        <w:t>Cash flow control</w:t>
      </w:r>
      <w:r w:rsidRPr="00BB2911">
        <w:rPr>
          <w:rFonts w:ascii="Times New Roman" w:hAnsi="Times New Roman" w:cs="Times New Roman"/>
          <w:sz w:val="24"/>
          <w:szCs w:val="24"/>
        </w:rPr>
        <w:t xml:space="preserve">. Chicago (Ill.: </w:t>
      </w:r>
      <w:proofErr w:type="spellStart"/>
      <w:r w:rsidRPr="00BB2911">
        <w:rPr>
          <w:rFonts w:ascii="Times New Roman" w:hAnsi="Times New Roman" w:cs="Times New Roman"/>
          <w:sz w:val="24"/>
          <w:szCs w:val="24"/>
        </w:rPr>
        <w:t>Glenlake</w:t>
      </w:r>
      <w:proofErr w:type="spellEnd"/>
      <w:r w:rsidRPr="00BB2911">
        <w:rPr>
          <w:rFonts w:ascii="Times New Roman" w:hAnsi="Times New Roman" w:cs="Times New Roman"/>
          <w:sz w:val="24"/>
          <w:szCs w:val="24"/>
        </w:rPr>
        <w:t xml:space="preserve"> Publ.</w:t>
      </w:r>
    </w:p>
    <w:p w:rsidR="00BB2911" w:rsidRPr="00BB2911" w:rsidRDefault="00613234" w:rsidP="00BB29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j</w:t>
      </w:r>
      <w:r w:rsidR="00BB2911" w:rsidRPr="00BB2911">
        <w:rPr>
          <w:rFonts w:ascii="Times New Roman" w:hAnsi="Times New Roman" w:cs="Times New Roman"/>
          <w:sz w:val="24"/>
          <w:szCs w:val="24"/>
        </w:rPr>
        <w:t xml:space="preserve">ury, T. D. H. (2012). </w:t>
      </w:r>
      <w:r w:rsidR="00BB2911" w:rsidRPr="00BB2911">
        <w:rPr>
          <w:rFonts w:ascii="Times New Roman" w:hAnsi="Times New Roman" w:cs="Times New Roman"/>
          <w:i/>
          <w:iCs/>
          <w:sz w:val="24"/>
          <w:szCs w:val="24"/>
        </w:rPr>
        <w:t>Cash flow analysis and forecasting: The definitive guide to understanding and using published cash flow data</w:t>
      </w:r>
      <w:r w:rsidR="00BB2911" w:rsidRPr="00BB2911">
        <w:rPr>
          <w:rFonts w:ascii="Times New Roman" w:hAnsi="Times New Roman" w:cs="Times New Roman"/>
          <w:sz w:val="24"/>
          <w:szCs w:val="24"/>
        </w:rPr>
        <w:t>. West Sussex [England: John Wiley &amp; Sons.</w:t>
      </w:r>
    </w:p>
    <w:sectPr w:rsidR="00BB2911" w:rsidRPr="00BB2911" w:rsidSect="005C605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4A6" w:rsidRDefault="007F64A6" w:rsidP="005C6059">
      <w:pPr>
        <w:spacing w:after="0" w:line="240" w:lineRule="auto"/>
      </w:pPr>
      <w:r>
        <w:separator/>
      </w:r>
    </w:p>
  </w:endnote>
  <w:endnote w:type="continuationSeparator" w:id="0">
    <w:p w:rsidR="007F64A6" w:rsidRDefault="007F64A6" w:rsidP="005C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4A6" w:rsidRDefault="007F64A6" w:rsidP="005C6059">
      <w:pPr>
        <w:spacing w:after="0" w:line="240" w:lineRule="auto"/>
      </w:pPr>
      <w:r>
        <w:separator/>
      </w:r>
    </w:p>
  </w:footnote>
  <w:footnote w:type="continuationSeparator" w:id="0">
    <w:p w:rsidR="007F64A6" w:rsidRDefault="007F64A6" w:rsidP="005C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0077156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6059" w:rsidRPr="005C6059" w:rsidRDefault="005C6059" w:rsidP="005C6059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6059">
          <w:rPr>
            <w:rFonts w:ascii="Times New Roman" w:hAnsi="Times New Roman" w:cs="Times New Roman"/>
            <w:sz w:val="24"/>
            <w:szCs w:val="24"/>
          </w:rPr>
          <w:t xml:space="preserve"> Cash flow analysis </w:t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60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60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E3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C60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059" w:rsidRPr="005C6059" w:rsidRDefault="005C6059" w:rsidP="005C605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5C6059">
      <w:rPr>
        <w:rFonts w:ascii="Times New Roman" w:hAnsi="Times New Roman" w:cs="Times New Roman"/>
        <w:sz w:val="24"/>
        <w:szCs w:val="24"/>
      </w:rPr>
      <w:t>Running Head: CASH FLOW ANALYSIS</w:t>
    </w:r>
    <w:r w:rsidRPr="005C6059">
      <w:rPr>
        <w:rFonts w:ascii="Times New Roman" w:hAnsi="Times New Roman" w:cs="Times New Roman"/>
        <w:sz w:val="24"/>
        <w:szCs w:val="24"/>
      </w:rPr>
      <w:tab/>
    </w:r>
    <w:r w:rsidRPr="005C605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86585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 w:rsidRPr="005C6059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Pr="005C60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60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60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E3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C60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MzG0MDc0NzS1MDFT0lEKTi0uzszPAykwrAUAMsVWoSwAAAA="/>
  </w:docVars>
  <w:rsids>
    <w:rsidRoot w:val="000367B0"/>
    <w:rsid w:val="000367B0"/>
    <w:rsid w:val="00091AE6"/>
    <w:rsid w:val="000936BA"/>
    <w:rsid w:val="00155811"/>
    <w:rsid w:val="001C0A47"/>
    <w:rsid w:val="001D2FE0"/>
    <w:rsid w:val="002279FE"/>
    <w:rsid w:val="002A01A8"/>
    <w:rsid w:val="003E7957"/>
    <w:rsid w:val="00477C78"/>
    <w:rsid w:val="004F483B"/>
    <w:rsid w:val="005653C0"/>
    <w:rsid w:val="00594C03"/>
    <w:rsid w:val="005C6059"/>
    <w:rsid w:val="00613234"/>
    <w:rsid w:val="00620D5B"/>
    <w:rsid w:val="006A7E33"/>
    <w:rsid w:val="007F64A6"/>
    <w:rsid w:val="00824505"/>
    <w:rsid w:val="00830EE7"/>
    <w:rsid w:val="009A5EB8"/>
    <w:rsid w:val="00B20E02"/>
    <w:rsid w:val="00B32673"/>
    <w:rsid w:val="00BB2911"/>
    <w:rsid w:val="00C80919"/>
    <w:rsid w:val="00CA1D59"/>
    <w:rsid w:val="00CA3DDC"/>
    <w:rsid w:val="00D06D7B"/>
    <w:rsid w:val="00D2310D"/>
    <w:rsid w:val="00D43EF5"/>
    <w:rsid w:val="00DB3B98"/>
    <w:rsid w:val="00E31AA7"/>
    <w:rsid w:val="00E42E3F"/>
    <w:rsid w:val="00EB0222"/>
    <w:rsid w:val="00EE10CC"/>
    <w:rsid w:val="00FF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3844C4-8D3F-457D-ACF8-C3B5A18B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6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059"/>
  </w:style>
  <w:style w:type="paragraph" w:styleId="Footer">
    <w:name w:val="footer"/>
    <w:basedOn w:val="Normal"/>
    <w:link w:val="FooterChar"/>
    <w:uiPriority w:val="99"/>
    <w:unhideWhenUsed/>
    <w:rsid w:val="005C6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059"/>
  </w:style>
  <w:style w:type="table" w:styleId="TableGrid">
    <w:name w:val="Table Grid"/>
    <w:basedOn w:val="TableNormal"/>
    <w:uiPriority w:val="39"/>
    <w:rsid w:val="00E3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2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Cumulative</a:t>
            </a:r>
            <a:r>
              <a:rPr lang="en-US" baseline="0"/>
              <a:t> cost vs cumulative benefits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cumulative cost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Sheet1!$A$2:$A$6</c:f>
              <c:strCache>
                <c:ptCount val="5"/>
                <c:pt idx="0">
                  <c:v>year 1</c:v>
                </c:pt>
                <c:pt idx="1">
                  <c:v>year 2</c:v>
                </c:pt>
                <c:pt idx="2">
                  <c:v>year 3</c:v>
                </c:pt>
                <c:pt idx="3">
                  <c:v>year 4</c:v>
                </c:pt>
                <c:pt idx="4">
                  <c:v>year 5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0.75</c:v>
                </c:pt>
                <c:pt idx="1">
                  <c:v>1.45</c:v>
                </c:pt>
                <c:pt idx="2">
                  <c:v>2.1</c:v>
                </c:pt>
                <c:pt idx="3">
                  <c:v>2.8</c:v>
                </c:pt>
                <c:pt idx="4">
                  <c:v>3.55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D67-4E22-AB95-03A1A06454A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cumulative benefits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Sheet1!$A$2:$A$6</c:f>
              <c:strCache>
                <c:ptCount val="5"/>
                <c:pt idx="0">
                  <c:v>year 1</c:v>
                </c:pt>
                <c:pt idx="1">
                  <c:v>year 2</c:v>
                </c:pt>
                <c:pt idx="2">
                  <c:v>year 3</c:v>
                </c:pt>
                <c:pt idx="3">
                  <c:v>year 4</c:v>
                </c:pt>
                <c:pt idx="4">
                  <c:v>year 5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0</c:v>
                </c:pt>
                <c:pt idx="1">
                  <c:v>0.85</c:v>
                </c:pt>
                <c:pt idx="2">
                  <c:v>2.0499999999999998</c:v>
                </c:pt>
                <c:pt idx="3">
                  <c:v>3.35</c:v>
                </c:pt>
                <c:pt idx="4">
                  <c:v>4.75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D67-4E22-AB95-03A1A06454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38482232"/>
        <c:axId val="538475568"/>
      </c:lineChart>
      <c:catAx>
        <c:axId val="538482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8475568"/>
        <c:crosses val="autoZero"/>
        <c:auto val="1"/>
        <c:lblAlgn val="ctr"/>
        <c:lblOffset val="100"/>
        <c:noMultiLvlLbl val="0"/>
      </c:catAx>
      <c:valAx>
        <c:axId val="538475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8482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</dc:creator>
  <cp:keywords/>
  <dc:description/>
  <cp:lastModifiedBy>aaronaquines@gmail.com</cp:lastModifiedBy>
  <cp:revision>2</cp:revision>
  <dcterms:created xsi:type="dcterms:W3CDTF">2020-04-17T05:57:00Z</dcterms:created>
  <dcterms:modified xsi:type="dcterms:W3CDTF">2020-04-17T05:57:00Z</dcterms:modified>
</cp:coreProperties>
</file>